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- 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FF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 13. Техническая эксплуатация железных дорог и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движения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 хозяйство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Челябинск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="00DE5D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343A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FF3639" w:rsidRPr="00FF3639" w:rsidTr="00FF3639">
        <w:tc>
          <w:tcPr>
            <w:tcW w:w="4785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3639" w:rsidRPr="00FF3639" w:rsidTr="00FF3639">
        <w:tc>
          <w:tcPr>
            <w:tcW w:w="4785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DE5D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43A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3639" w:rsidRPr="00FF3639" w:rsidRDefault="00FF3639" w:rsidP="00CE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CE6E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О.А.Важенина</w:t>
            </w:r>
          </w:p>
        </w:tc>
        <w:tc>
          <w:tcPr>
            <w:tcW w:w="4786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FF3639" w:rsidRPr="00FF3639" w:rsidRDefault="00FF3639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="00CE6E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«____»________________202</w:t>
            </w:r>
            <w:r w:rsidR="00343A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FF3639" w:rsidRPr="00FF3639" w:rsidTr="00FF3639">
        <w:tc>
          <w:tcPr>
            <w:tcW w:w="5599" w:type="dxa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639" w:rsidRPr="00FF3639" w:rsidTr="00FF3639">
        <w:trPr>
          <w:trHeight w:val="869"/>
        </w:trPr>
        <w:tc>
          <w:tcPr>
            <w:tcW w:w="5599" w:type="dxa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639" w:rsidRPr="00FF3639" w:rsidRDefault="00FF3639" w:rsidP="00FF36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Марина Алексеевна, преподаватель высшей</w:t>
      </w:r>
      <w:r w:rsidRPr="00FF3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Челябинского института путей сообщения - филиала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Владимировна, преподаватель высшей  категории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ДИСЦИПЛИНЫ……………4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ДИСЦИПЛИНЫ……………………6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 ДИСЦИПЛИНЫ……………………………………………………………..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ДИСЦИПЛИНЫ……………………………………………………………..3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C52B59">
          <w:footerReference w:type="default" r:id="rId9"/>
          <w:footerReference w:type="first" r:id="rId10"/>
          <w:pgSz w:w="11906" w:h="16838" w:code="9"/>
          <w:pgMar w:top="1134" w:right="1106" w:bottom="1814" w:left="1622" w:header="0" w:footer="1418" w:gutter="0"/>
          <w:pgNumType w:start="1"/>
          <w:cols w:space="708"/>
          <w:docGrid w:linePitch="360"/>
        </w:sectPr>
      </w:pPr>
    </w:p>
    <w:p w:rsidR="00FF3639" w:rsidRPr="00FF3639" w:rsidRDefault="00FF3639" w:rsidP="00FF3639">
      <w:pPr>
        <w:numPr>
          <w:ilvl w:val="0"/>
          <w:numId w:val="16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7077004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РАБОЧЕЙ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FF3639" w:rsidRPr="00FF3639" w:rsidRDefault="00FF3639" w:rsidP="00FF363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</w:t>
      </w:r>
      <w:r w:rsidR="00DE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специальности СПО 08.02.10 Строительство железных дорог, путь и путевое хозяйство.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Дисциплина ОП.13.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заполнять заявки на выдачу предупреждений.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ограждать место производства работ на перегоне и станции.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транспортные происшествия, оформлять случаи нарушения ПТЭ и инструкций.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ПТЭ к техническим средствам железнодорожного транспорта.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сигнализации на железнодорожном транспорте.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Общие требования, предъявляемые к подвижному составу</w:t>
      </w:r>
      <w:proofErr w:type="gram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колесным парам, тормозному оборудованию и </w:t>
      </w:r>
      <w:proofErr w:type="spell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автосцепному</w:t>
      </w:r>
      <w:proofErr w:type="spell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устройству.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 действий работников в аварийных и нестандартных ситуациях, связанных с движением поездов.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2.3. Контролировать качество текущего содержания пути, ремонтных и строительных работ, организовывать их приемку.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3.1. Обеспечивать выполнение требований к основным элементам и                          конструкции земляного  полотна, переездов, путевых и сигнальных знаков, верхнего   строения пути.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ПК 3.2. Обеспечивать требования к искусственным сооружениям на   железнодорожном транспорте.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      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D400BA">
          <w:pgSz w:w="11906" w:h="16838" w:code="9"/>
          <w:pgMar w:top="1134" w:right="1106" w:bottom="1814" w:left="1622" w:header="0" w:footer="1418" w:gutter="0"/>
          <w:pgNumType w:start="4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7077005"/>
      <w:r w:rsidRPr="00FF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1"/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F3639" w:rsidRPr="00FF3639" w:rsidSect="00FF3639">
          <w:pgSz w:w="11906" w:h="16838" w:code="9"/>
          <w:pgMar w:top="1134" w:right="1106" w:bottom="1814" w:left="1622" w:header="0" w:footer="1418" w:gutter="0"/>
          <w:pgNumType w:start="2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ОП.13. ТЕХНИЧЕСКАЯ ЭКСПЛУАТАЦИЯ ЖЕЛЕЗНЫХ ДОРОГ 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</w:p>
    <w:tbl>
      <w:tblPr>
        <w:tblW w:w="505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7637"/>
        <w:gridCol w:w="992"/>
        <w:gridCol w:w="1511"/>
        <w:gridCol w:w="1757"/>
      </w:tblGrid>
      <w:tr w:rsidR="00FF3639" w:rsidRPr="00FF3639" w:rsidTr="00D646DE">
        <w:trPr>
          <w:trHeight w:val="557"/>
        </w:trPr>
        <w:tc>
          <w:tcPr>
            <w:tcW w:w="82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7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8" w:type="pct"/>
            <w:gridSpan w:val="2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6" w:type="pct"/>
            <w:vMerge w:val="restart"/>
            <w:vAlign w:val="center"/>
          </w:tcPr>
          <w:p w:rsidR="00FF3639" w:rsidRPr="00812DB6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557"/>
        </w:trPr>
        <w:tc>
          <w:tcPr>
            <w:tcW w:w="82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vAlign w:val="center"/>
          </w:tcPr>
          <w:p w:rsidR="00D646DE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активные, </w:t>
            </w: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формы занятий</w:t>
            </w:r>
          </w:p>
        </w:tc>
        <w:tc>
          <w:tcPr>
            <w:tcW w:w="616" w:type="pct"/>
            <w:vMerge/>
            <w:vAlign w:val="center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2.3;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13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терминология, применяемая на транспорте. Основные определения, установленные ПТЭ.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функционирования сооружений и устройств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ОК4,ОК6,ОК7,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</w:tcPr>
          <w:p w:rsidR="00FF3639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линий и раздельных пунктов в плане и профиле.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содержании. Земляного полотна и искусственных сооружений. Контроль состояния пути и сооружений Нормы и допуски по содержанию колеи. Требования ПТЭ к установке путевых и сигнальных знаков..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стрелочных переводов, с которыми запрещается их эксплуатировать.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и устройства сигнализации, централизации и блокировки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сигналы.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опасных мест на железнодорожных путях общего и не общего пользования.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проходимые поездами с проводниками.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6.4. Ручные сигналы на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сигналов и передаваемые ими требования на перегонах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6.5. Сигнальные указатели и знаки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8.1. Техническая эксплуатация сооружений и устройств технологического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воздушный промежуток, нейтральная вставка, секционные изоляторы, разъединители.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подвижному составу и его содержанию. Знаки и надписи на подвижном составе. Требования к освидетельствованию, формированию колесных пар и нанесению на них знаков и клейм.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подвижного состава.  Требования ПТЭ к автосцепке.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Организация движение поездов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10.3. Закрепление вагонов на станционных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11. Порядок приёма, отправления и пропуска поездов при различных устройствах СЦБ на железнодорожных станциях и средствах сигнализации и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связи при движении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11.1. Порядок организации приема и отправления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положение по организации приема и отправления поездов.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11.3. 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12.1. Порядок организации движения хозяйственных поездов,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выдачи предупреждений для выполнения непредвиденных работ по устранению обнаруженных неисправностей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34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3506" w:type="pct"/>
            <w:gridSpan w:val="2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Pr="00FF3639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заочная форма обучения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4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7178"/>
        <w:gridCol w:w="763"/>
        <w:gridCol w:w="1643"/>
        <w:gridCol w:w="1694"/>
      </w:tblGrid>
      <w:tr w:rsidR="00812DB6" w:rsidRPr="00FF3639" w:rsidTr="00AE328D">
        <w:trPr>
          <w:trHeight w:val="557"/>
        </w:trPr>
        <w:tc>
          <w:tcPr>
            <w:tcW w:w="1039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1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45" w:type="pct"/>
            <w:gridSpan w:val="2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557"/>
        </w:trPr>
        <w:tc>
          <w:tcPr>
            <w:tcW w:w="1039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95" w:type="pct"/>
            <w:vMerge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2.3; 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13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терминология, применяемая на транспорте. Основные определения, установленные ПТЭ. Порядок испытаний и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 на должность лиц, поступающих на железнодорожный транспорт.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Организация функционирования сооружений и устройств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ОК4,ОК6,ОК7,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устройства путевого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линий и раздельных пунктов в плане и профиле. Требования к содержанию. Земляного полотна и искусственных сооружений. Контроль состояния пути и сооружений Нормы и допуски по содержанию колеи. Требования ПТЭ к установ</w:t>
            </w:r>
            <w:r w:rsidR="00D6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 путевых и сигнальных знаков.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Сооружения и устройства сигнализации, централизации и блокировки на перегонах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 3.1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Постоянные сигналы.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Светофоры и их деление. Основные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Ограждение опасных мест на железнодорожных путях общего и не общего пользования.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Переносные сигналы и условия их применения. Порядок ограждения мест препятствий и мест производства работ на перегонах. Участки, проходимые поездами с проводниками.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6.4. Ручные сигналы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сигналов и передаваемые ими требования на перегонах и станциях.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6.5. Сигнальные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 и знаки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Техническая эксплуатация технологической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7.1. Техническая эксплуатация технологической 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Понятия воздушный промежуток, нейтральная вставка, секционные изоляторы, разъединители.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подвижному составу и его содержанию. Знаки и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надписи на подвижном составе. Требования к освидетельствованию, формированию колесных пар и нанесению на них знаков и клейм.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Техническое обслуживание и ремонт подвижного состава.  Требования ПТЭ к автосцепке.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10. Организация движение поездов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10.3. Закрепление вагонов на станционных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ОК3,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 Порядок приёма, отправления и пропуска поездов при различных устройствах СЦБ на железнодорожных станциях и средствах сигнализации и связи при движении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11.1. Порядок организации приема и отправления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поездов. Общие положение по организации приема и отправления поездов.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11.3. Порядок организации движения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поездов на участках, оборудованных полуавтоматической блокировкой.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и отправления поездов. Движение поездов при неисправности полуавтоматической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 w:val="restart"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12.1.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13.1. Мероприятия по обеспечению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26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3560" w:type="pct"/>
            <w:gridSpan w:val="2"/>
          </w:tcPr>
          <w:p w:rsidR="00812DB6" w:rsidRPr="0075648D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97/22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FF3639" w:rsidRPr="00FF3639" w:rsidSect="00D400BA">
          <w:pgSz w:w="16838" w:h="11906" w:orient="landscape"/>
          <w:pgMar w:top="719" w:right="1134" w:bottom="1106" w:left="1814" w:header="0" w:footer="1418" w:gutter="0"/>
          <w:pgNumType w:start="7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07069616"/>
      <w:bookmarkStart w:id="4" w:name="_Toc507077006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sz w:val="24"/>
          <w:szCs w:val="24"/>
        </w:rPr>
        <w:t xml:space="preserve"> </w:t>
      </w:r>
      <w:r w:rsidRPr="00FF3639"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технического обслуживания и ремонта железнодорожного пути; безопасности движения и на полигоне технической эксплуатации и ремонта пути.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 безопасности движения: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Натурные образцы: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сигналы переносные для ограждения мест производства работ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сигнальных знаков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светофоров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принадлежности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фонари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петарды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рожок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флажки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сигнальный жилет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радиостанция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-манекен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учебного кабинета </w:t>
      </w:r>
      <w:r w:rsidRPr="00FF3639">
        <w:rPr>
          <w:rFonts w:ascii="Times New Roman" w:hAnsi="Times New Roman" w:cs="Times New Roman"/>
          <w:sz w:val="24"/>
          <w:szCs w:val="24"/>
        </w:rPr>
        <w:t>технического обслуживания и ремонта железнодорожного пути: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путевой шаблон ЦУП ПШ 1520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штангенциркуль ПШВ Путеец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шаблон универсальный КОР 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щуп для измерения стыковых зазоров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lastRenderedPageBreak/>
        <w:t>термометр для измерения температуры в рельсах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палетки для расшифровывания ленты вагона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путеизмерителя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B3C83" w:rsidRPr="002B3C83" w:rsidRDefault="002B3C83" w:rsidP="002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Основная учебная литература</w:t>
      </w:r>
      <w:r w:rsidRPr="002B3C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Пашкевич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М.Н. Изучение правил технической эксплуатации железных дорог и безопасности движения [Электронный ресурс]: учебное пособие / М.Н. Пашкевич.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108 с. — Режим доступа: </w:t>
      </w:r>
      <w:hyperlink r:id="rId11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https://e.lanbook.com/book/99644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Леоненко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2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Техническая эксплуатация дорог и дорожных сооружений: учебник. — М.: ФГБУ ДПО «Учебно-методический центр по образованию на железнодорожном транспорте», 2018. — 359 с. Режим доступа: </w:t>
      </w:r>
      <w:hyperlink r:id="rId13" w:history="1">
        <w:r w:rsidR="0075648D" w:rsidRPr="00E747B7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</w:rPr>
          <w:t>http://umczdt.ru/books/35/18728/</w:t>
        </w:r>
      </w:hyperlink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Александрова Н.Б. Обеспечение безопасности движения поездов [Электронный ресурс]: учебное пособие / Н.Б. Александрова, И.Н. Писарева, П.Р. Потапов. — </w:t>
      </w:r>
      <w:proofErr w:type="spell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Москва: УМЦ ЖДТ, 2016. — 148 с. — Режим доступа: </w:t>
      </w:r>
      <w:hyperlink r:id="rId14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https://e.lanbook.com/book/90954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5. Правила технической эксплуатации железных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орог Российской Федерации. — М.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ИНФРА-М, 2017. — 583 с. - Режим доступа: </w:t>
      </w:r>
      <w:hyperlink r:id="rId15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http://znanium.com/catalog/product/901554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Инструкция по сигнализации на железнодорожном транспорте Российской Федерации. – (АСПИ ЖТ) Режим доступа: </w:t>
      </w:r>
      <w:hyperlink r:id="rId16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Default="002B3C83" w:rsidP="002B3C83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Инструкция по обеспечению безопасности движения поездов при произ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водстве путевых работ. — Москва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ИНФРА-М, 2019. — 209 с. 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7" w:history="1">
        <w:r w:rsidR="003D5ED8" w:rsidRPr="00DB30F4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https://znanium.com/catalog/product/1007533</w:t>
        </w:r>
      </w:hyperlink>
    </w:p>
    <w:p w:rsidR="003D5ED8" w:rsidRPr="002B3C83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C83" w:rsidRPr="0075648D" w:rsidRDefault="002B3C83" w:rsidP="00756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Дополнительная учебная литература: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1. Леоненко,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8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– (АСПИ ЖТ) Режим доступа: </w:t>
      </w:r>
      <w:hyperlink r:id="rId19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Федеральный закон «Устав железнодорожного транспорта» № 18 – ФЗ от 10.01.2003 г. (в редакции от 03.02.2014 г.) – (АСПИ ЖТ) Режим доступа: </w:t>
      </w:r>
      <w:hyperlink r:id="rId20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 – (АСПИ ЖТ). -  Режим доступа: </w:t>
      </w:r>
      <w:hyperlink r:id="rId21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FF3639" w:rsidRPr="002B3C83" w:rsidRDefault="002B3C83" w:rsidP="00FF3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F3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Михалева М. А.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практическим работам для обучающихся очной формы обучения учебной дисциплины ОП. 13 Техническая эксплуатация железных дорог и безопасность движения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етод. пособие. / М. А. Михалева. — Челябинск: ЧИПС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— 64 с. – Режим доступа: </w:t>
      </w:r>
      <w:hyperlink r:id="rId22" w:history="1">
        <w:r w:rsidRPr="00FF3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https://bb.usurt.ru/webapps/blackboard/execute/content/file?cmd=view&amp;content_id=_529638_1&amp;course_id=_4818_1</w:t>
        </w:r>
      </w:hyperlink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Информационные ресурсы сети Интернет и профессиональные базы данных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639">
        <w:rPr>
          <w:rFonts w:ascii="Times New Roman" w:hAnsi="Times New Roman" w:cs="Times New Roman"/>
          <w:i/>
          <w:sz w:val="24"/>
          <w:szCs w:val="24"/>
        </w:rPr>
        <w:t>Перечень Интернет-ресурсов: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Профессиональные базы данных: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 ЖТ.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507069617"/>
      <w:bookmarkStart w:id="6" w:name="_Toc507077007"/>
    </w:p>
    <w:p w:rsid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Pr="00FF3639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  <w:bookmarkEnd w:id="5"/>
      <w:bookmarkEnd w:id="6"/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умения: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применять  на практике действующие инструкции, производить необходимые расчеты (расчет норм закрепления вагонов на станционных путях);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заполнять заявки на выдачу предупреждений;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ограждать место производства работ на перегоне и станции;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классифицировать транспортные происшествия, оформлять случаи нарушения ПТЭ и инструкций.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 w:val="restar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 устный опрос, тестирование, наблюдение за выполнением практических работ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 оценка ответов на вопросы дифференцированного зачета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Правила технической эксплуатации железных дорог Российской Федерации и инструкции, регламентирующие безопасность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обязанности работников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транспорта, их ответственность за обеспечение безопасности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ПТЭ к техническим средствам железнодорожного транспорта.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систему сигнализации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движения поездов в нормальных условиях и в условиях нарушения нормальной работе устройств СЦБ и связи;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общие требования, предъявляемые к подвижному составу, колесным парам, тормозному оборудованию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автосцепному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устройству;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регламент действий работников в аварийных и нестандартных ситуациях, связанных с движением поездов.</w:t>
            </w:r>
          </w:p>
        </w:tc>
        <w:tc>
          <w:tcPr>
            <w:tcW w:w="4697" w:type="dxa"/>
            <w:vMerge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/>
    <w:p w:rsidR="000A2CF9" w:rsidRPr="00FF3639" w:rsidRDefault="000A2CF9"/>
    <w:sectPr w:rsidR="000A2CF9" w:rsidRPr="00FF3639" w:rsidSect="00D400BA">
      <w:pgSz w:w="11906" w:h="16838"/>
      <w:pgMar w:top="709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7" w:rsidRDefault="00A74DF7" w:rsidP="00FF3639">
      <w:pPr>
        <w:spacing w:after="0" w:line="240" w:lineRule="auto"/>
      </w:pPr>
      <w:r>
        <w:separator/>
      </w:r>
    </w:p>
  </w:endnote>
  <w:endnote w:type="continuationSeparator" w:id="0">
    <w:p w:rsidR="00A74DF7" w:rsidRDefault="00A74DF7" w:rsidP="00F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136"/>
      <w:docPartObj>
        <w:docPartGallery w:val="Page Numbers (Bottom of Page)"/>
        <w:docPartUnique/>
      </w:docPartObj>
    </w:sdtPr>
    <w:sdtEndPr/>
    <w:sdtContent>
      <w:p w:rsidR="00C52B59" w:rsidRDefault="005B5EC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400BA" w:rsidRPr="0075648D" w:rsidRDefault="00D400BA" w:rsidP="0075648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77210"/>
      <w:docPartObj>
        <w:docPartGallery w:val="Page Numbers (Bottom of Page)"/>
        <w:docPartUnique/>
      </w:docPartObj>
    </w:sdtPr>
    <w:sdtEndPr/>
    <w:sdtContent>
      <w:p w:rsidR="00D400BA" w:rsidRDefault="00C52B59">
        <w:pPr>
          <w:pStyle w:val="a4"/>
          <w:jc w:val="right"/>
        </w:pPr>
        <w:r>
          <w:t>4</w:t>
        </w:r>
      </w:p>
    </w:sdtContent>
  </w:sdt>
  <w:p w:rsidR="00D400BA" w:rsidRPr="008D1AAE" w:rsidRDefault="00D400BA" w:rsidP="00FF3639">
    <w:pPr>
      <w:pStyle w:val="a4"/>
      <w:tabs>
        <w:tab w:val="clear" w:pos="4677"/>
        <w:tab w:val="clear" w:pos="9355"/>
        <w:tab w:val="right" w:pos="91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7" w:rsidRDefault="00A74DF7" w:rsidP="00FF3639">
      <w:pPr>
        <w:spacing w:after="0" w:line="240" w:lineRule="auto"/>
      </w:pPr>
      <w:r>
        <w:separator/>
      </w:r>
    </w:p>
  </w:footnote>
  <w:footnote w:type="continuationSeparator" w:id="0">
    <w:p w:rsidR="00A74DF7" w:rsidRDefault="00A74DF7" w:rsidP="00FF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>
    <w:nsid w:val="00001547"/>
    <w:multiLevelType w:val="hybridMultilevel"/>
    <w:tmpl w:val="7040E528"/>
    <w:lvl w:ilvl="0" w:tplc="C8FE4AA8">
      <w:start w:val="2"/>
      <w:numFmt w:val="decimal"/>
      <w:lvlText w:val="%1."/>
      <w:lvlJc w:val="left"/>
      <w:pPr>
        <w:ind w:left="0" w:firstLine="0"/>
      </w:pPr>
    </w:lvl>
    <w:lvl w:ilvl="1" w:tplc="7188EA1C">
      <w:numFmt w:val="decimal"/>
      <w:lvlText w:val=""/>
      <w:lvlJc w:val="left"/>
      <w:pPr>
        <w:ind w:left="0" w:firstLine="0"/>
      </w:pPr>
    </w:lvl>
    <w:lvl w:ilvl="2" w:tplc="E44CDEE8">
      <w:numFmt w:val="decimal"/>
      <w:lvlText w:val=""/>
      <w:lvlJc w:val="left"/>
      <w:pPr>
        <w:ind w:left="0" w:firstLine="0"/>
      </w:pPr>
    </w:lvl>
    <w:lvl w:ilvl="3" w:tplc="E3361DFC">
      <w:numFmt w:val="decimal"/>
      <w:lvlText w:val=""/>
      <w:lvlJc w:val="left"/>
      <w:pPr>
        <w:ind w:left="0" w:firstLine="0"/>
      </w:pPr>
    </w:lvl>
    <w:lvl w:ilvl="4" w:tplc="CAD63160">
      <w:numFmt w:val="decimal"/>
      <w:lvlText w:val=""/>
      <w:lvlJc w:val="left"/>
      <w:pPr>
        <w:ind w:left="0" w:firstLine="0"/>
      </w:pPr>
    </w:lvl>
    <w:lvl w:ilvl="5" w:tplc="A882ED10">
      <w:numFmt w:val="decimal"/>
      <w:lvlText w:val=""/>
      <w:lvlJc w:val="left"/>
      <w:pPr>
        <w:ind w:left="0" w:firstLine="0"/>
      </w:pPr>
    </w:lvl>
    <w:lvl w:ilvl="6" w:tplc="0B0E9B98">
      <w:numFmt w:val="decimal"/>
      <w:lvlText w:val=""/>
      <w:lvlJc w:val="left"/>
      <w:pPr>
        <w:ind w:left="0" w:firstLine="0"/>
      </w:pPr>
    </w:lvl>
    <w:lvl w:ilvl="7" w:tplc="9CAC0052">
      <w:numFmt w:val="decimal"/>
      <w:lvlText w:val=""/>
      <w:lvlJc w:val="left"/>
      <w:pPr>
        <w:ind w:left="0" w:firstLine="0"/>
      </w:pPr>
    </w:lvl>
    <w:lvl w:ilvl="8" w:tplc="C51C6302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82E62244"/>
    <w:lvl w:ilvl="0" w:tplc="F294B39C">
      <w:start w:val="1"/>
      <w:numFmt w:val="bullet"/>
      <w:lvlText w:val="и"/>
      <w:lvlJc w:val="left"/>
      <w:pPr>
        <w:ind w:left="0" w:firstLine="0"/>
      </w:pPr>
    </w:lvl>
    <w:lvl w:ilvl="1" w:tplc="E1809108">
      <w:numFmt w:val="decimal"/>
      <w:lvlText w:val=""/>
      <w:lvlJc w:val="left"/>
      <w:pPr>
        <w:ind w:left="0" w:firstLine="0"/>
      </w:pPr>
    </w:lvl>
    <w:lvl w:ilvl="2" w:tplc="5F18AFA6">
      <w:numFmt w:val="decimal"/>
      <w:lvlText w:val=""/>
      <w:lvlJc w:val="left"/>
      <w:pPr>
        <w:ind w:left="0" w:firstLine="0"/>
      </w:pPr>
    </w:lvl>
    <w:lvl w:ilvl="3" w:tplc="E7FEAE1E">
      <w:numFmt w:val="decimal"/>
      <w:lvlText w:val=""/>
      <w:lvlJc w:val="left"/>
      <w:pPr>
        <w:ind w:left="0" w:firstLine="0"/>
      </w:pPr>
    </w:lvl>
    <w:lvl w:ilvl="4" w:tplc="665EB9CA">
      <w:numFmt w:val="decimal"/>
      <w:lvlText w:val=""/>
      <w:lvlJc w:val="left"/>
      <w:pPr>
        <w:ind w:left="0" w:firstLine="0"/>
      </w:pPr>
    </w:lvl>
    <w:lvl w:ilvl="5" w:tplc="EBACB860">
      <w:numFmt w:val="decimal"/>
      <w:lvlText w:val=""/>
      <w:lvlJc w:val="left"/>
      <w:pPr>
        <w:ind w:left="0" w:firstLine="0"/>
      </w:pPr>
    </w:lvl>
    <w:lvl w:ilvl="6" w:tplc="EE664368">
      <w:numFmt w:val="decimal"/>
      <w:lvlText w:val=""/>
      <w:lvlJc w:val="left"/>
      <w:pPr>
        <w:ind w:left="0" w:firstLine="0"/>
      </w:pPr>
    </w:lvl>
    <w:lvl w:ilvl="7" w:tplc="5A689E20">
      <w:numFmt w:val="decimal"/>
      <w:lvlText w:val=""/>
      <w:lvlJc w:val="left"/>
      <w:pPr>
        <w:ind w:left="0" w:firstLine="0"/>
      </w:pPr>
    </w:lvl>
    <w:lvl w:ilvl="8" w:tplc="A0660160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64BCE586"/>
    <w:lvl w:ilvl="0" w:tplc="C7C0B618">
      <w:start w:val="1"/>
      <w:numFmt w:val="bullet"/>
      <w:lvlText w:val="/"/>
      <w:lvlJc w:val="left"/>
      <w:pPr>
        <w:ind w:left="0" w:firstLine="0"/>
      </w:pPr>
    </w:lvl>
    <w:lvl w:ilvl="1" w:tplc="3264B0DA">
      <w:numFmt w:val="decimal"/>
      <w:lvlText w:val=""/>
      <w:lvlJc w:val="left"/>
      <w:pPr>
        <w:ind w:left="0" w:firstLine="0"/>
      </w:pPr>
    </w:lvl>
    <w:lvl w:ilvl="2" w:tplc="128A8476">
      <w:numFmt w:val="decimal"/>
      <w:lvlText w:val=""/>
      <w:lvlJc w:val="left"/>
      <w:pPr>
        <w:ind w:left="0" w:firstLine="0"/>
      </w:pPr>
    </w:lvl>
    <w:lvl w:ilvl="3" w:tplc="351862F6">
      <w:numFmt w:val="decimal"/>
      <w:lvlText w:val=""/>
      <w:lvlJc w:val="left"/>
      <w:pPr>
        <w:ind w:left="0" w:firstLine="0"/>
      </w:pPr>
    </w:lvl>
    <w:lvl w:ilvl="4" w:tplc="CE820058">
      <w:numFmt w:val="decimal"/>
      <w:lvlText w:val=""/>
      <w:lvlJc w:val="left"/>
      <w:pPr>
        <w:ind w:left="0" w:firstLine="0"/>
      </w:pPr>
    </w:lvl>
    <w:lvl w:ilvl="5" w:tplc="68786470">
      <w:numFmt w:val="decimal"/>
      <w:lvlText w:val=""/>
      <w:lvlJc w:val="left"/>
      <w:pPr>
        <w:ind w:left="0" w:firstLine="0"/>
      </w:pPr>
    </w:lvl>
    <w:lvl w:ilvl="6" w:tplc="75C6A4DA">
      <w:numFmt w:val="decimal"/>
      <w:lvlText w:val=""/>
      <w:lvlJc w:val="left"/>
      <w:pPr>
        <w:ind w:left="0" w:firstLine="0"/>
      </w:pPr>
    </w:lvl>
    <w:lvl w:ilvl="7" w:tplc="C204B324">
      <w:numFmt w:val="decimal"/>
      <w:lvlText w:val=""/>
      <w:lvlJc w:val="left"/>
      <w:pPr>
        <w:ind w:left="0" w:firstLine="0"/>
      </w:pPr>
    </w:lvl>
    <w:lvl w:ilvl="8" w:tplc="1C0C6B6C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B67C6A54"/>
    <w:lvl w:ilvl="0" w:tplc="84A4FC32">
      <w:start w:val="1"/>
      <w:numFmt w:val="decimal"/>
      <w:lvlText w:val="%1."/>
      <w:lvlJc w:val="left"/>
      <w:pPr>
        <w:ind w:left="0" w:firstLine="0"/>
      </w:pPr>
    </w:lvl>
    <w:lvl w:ilvl="1" w:tplc="A5D20BDA">
      <w:numFmt w:val="decimal"/>
      <w:lvlText w:val=""/>
      <w:lvlJc w:val="left"/>
      <w:pPr>
        <w:ind w:left="0" w:firstLine="0"/>
      </w:pPr>
    </w:lvl>
    <w:lvl w:ilvl="2" w:tplc="E6D89388">
      <w:numFmt w:val="decimal"/>
      <w:lvlText w:val=""/>
      <w:lvlJc w:val="left"/>
      <w:pPr>
        <w:ind w:left="0" w:firstLine="0"/>
      </w:pPr>
    </w:lvl>
    <w:lvl w:ilvl="3" w:tplc="63343F76">
      <w:numFmt w:val="decimal"/>
      <w:lvlText w:val=""/>
      <w:lvlJc w:val="left"/>
      <w:pPr>
        <w:ind w:left="0" w:firstLine="0"/>
      </w:pPr>
    </w:lvl>
    <w:lvl w:ilvl="4" w:tplc="0D20E326">
      <w:numFmt w:val="decimal"/>
      <w:lvlText w:val=""/>
      <w:lvlJc w:val="left"/>
      <w:pPr>
        <w:ind w:left="0" w:firstLine="0"/>
      </w:pPr>
    </w:lvl>
    <w:lvl w:ilvl="5" w:tplc="BA6C3ACC">
      <w:numFmt w:val="decimal"/>
      <w:lvlText w:val=""/>
      <w:lvlJc w:val="left"/>
      <w:pPr>
        <w:ind w:left="0" w:firstLine="0"/>
      </w:pPr>
    </w:lvl>
    <w:lvl w:ilvl="6" w:tplc="035C60C0">
      <w:numFmt w:val="decimal"/>
      <w:lvlText w:val=""/>
      <w:lvlJc w:val="left"/>
      <w:pPr>
        <w:ind w:left="0" w:firstLine="0"/>
      </w:pPr>
    </w:lvl>
    <w:lvl w:ilvl="7" w:tplc="28A0C7E4">
      <w:numFmt w:val="decimal"/>
      <w:lvlText w:val=""/>
      <w:lvlJc w:val="left"/>
      <w:pPr>
        <w:ind w:left="0" w:firstLine="0"/>
      </w:pPr>
    </w:lvl>
    <w:lvl w:ilvl="8" w:tplc="2828E890">
      <w:numFmt w:val="decimal"/>
      <w:lvlText w:val=""/>
      <w:lvlJc w:val="left"/>
      <w:pPr>
        <w:ind w:left="0" w:firstLine="0"/>
      </w:pPr>
    </w:lvl>
  </w:abstractNum>
  <w:abstractNum w:abstractNumId="5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3BB00EAE"/>
    <w:multiLevelType w:val="hybridMultilevel"/>
    <w:tmpl w:val="C59C8FBA"/>
    <w:lvl w:ilvl="0" w:tplc="353C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C93D9A"/>
    <w:multiLevelType w:val="hybridMultilevel"/>
    <w:tmpl w:val="BD62E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392"/>
    <w:multiLevelType w:val="hybridMultilevel"/>
    <w:tmpl w:val="935EF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6"/>
  </w:num>
  <w:num w:numId="11">
    <w:abstractNumId w:val="24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25"/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FE"/>
    <w:rsid w:val="000A2CF9"/>
    <w:rsid w:val="0010115C"/>
    <w:rsid w:val="00121802"/>
    <w:rsid w:val="0019655C"/>
    <w:rsid w:val="001B5284"/>
    <w:rsid w:val="00246DAB"/>
    <w:rsid w:val="0029306A"/>
    <w:rsid w:val="002B3C83"/>
    <w:rsid w:val="00343A3E"/>
    <w:rsid w:val="00364B80"/>
    <w:rsid w:val="003D5ED8"/>
    <w:rsid w:val="00424B2C"/>
    <w:rsid w:val="00541EB3"/>
    <w:rsid w:val="005B5EC9"/>
    <w:rsid w:val="00667DAD"/>
    <w:rsid w:val="0075648D"/>
    <w:rsid w:val="00812DB6"/>
    <w:rsid w:val="00905EBB"/>
    <w:rsid w:val="00A15DFE"/>
    <w:rsid w:val="00A74DF7"/>
    <w:rsid w:val="00AE328D"/>
    <w:rsid w:val="00BA319C"/>
    <w:rsid w:val="00C52B59"/>
    <w:rsid w:val="00CE6E59"/>
    <w:rsid w:val="00D400BA"/>
    <w:rsid w:val="00D646DE"/>
    <w:rsid w:val="00DE5D56"/>
    <w:rsid w:val="00DF6D00"/>
    <w:rsid w:val="00F671E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35/18728/" TargetMode="External"/><Relationship Id="rId18" Type="http://schemas.openxmlformats.org/officeDocument/2006/relationships/hyperlink" Target="https://e.lanbook.com/book/99638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iblioserver.usurt\aspigt\cons.ex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9638" TargetMode="External"/><Relationship Id="rId17" Type="http://schemas.openxmlformats.org/officeDocument/2006/relationships/hyperlink" Target="https://znanium.com/catalog/product/100753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biblioserver.usurt\aspigt\cons.exe" TargetMode="External"/><Relationship Id="rId20" Type="http://schemas.openxmlformats.org/officeDocument/2006/relationships/hyperlink" Target="file:///\\biblioserver.usurt\aspigt\cons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4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0155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file:///\\biblioserver.usurt\aspigt\cons.ex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0954" TargetMode="External"/><Relationship Id="rId22" Type="http://schemas.openxmlformats.org/officeDocument/2006/relationships/hyperlink" Target="https://bb.usurt.ru/webapps/blackboard/execute/content/file?cmd=view&amp;content_id=_529638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6C78-B97A-4139-931A-8D9A6A3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14</cp:revision>
  <cp:lastPrinted>2021-01-22T07:02:00Z</cp:lastPrinted>
  <dcterms:created xsi:type="dcterms:W3CDTF">2019-01-21T13:37:00Z</dcterms:created>
  <dcterms:modified xsi:type="dcterms:W3CDTF">2021-05-28T08:27:00Z</dcterms:modified>
</cp:coreProperties>
</file>