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D71" w:rsidRPr="009A6E2F" w:rsidRDefault="00710D71" w:rsidP="00710D71">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32"/>
          <w:szCs w:val="32"/>
          <w:lang w:eastAsia="ru-RU"/>
        </w:rPr>
        <w:t xml:space="preserve">Информация об особых правах и преимуществах при приеме на </w:t>
      </w:r>
      <w:proofErr w:type="gramStart"/>
      <w:r>
        <w:rPr>
          <w:rFonts w:ascii="Times New Roman" w:eastAsia="Times New Roman" w:hAnsi="Times New Roman" w:cs="Times New Roman"/>
          <w:b/>
          <w:sz w:val="32"/>
          <w:szCs w:val="32"/>
          <w:lang w:eastAsia="ru-RU"/>
        </w:rPr>
        <w:t>обучение по программам</w:t>
      </w:r>
      <w:proofErr w:type="gramEnd"/>
      <w:r>
        <w:rPr>
          <w:rFonts w:ascii="Times New Roman" w:eastAsia="Times New Roman" w:hAnsi="Times New Roman" w:cs="Times New Roman"/>
          <w:b/>
          <w:sz w:val="32"/>
          <w:szCs w:val="32"/>
          <w:lang w:eastAsia="ru-RU"/>
        </w:rPr>
        <w:t xml:space="preserve"> бакалавриата и программам специалитета.</w:t>
      </w:r>
    </w:p>
    <w:p w:rsidR="00710D71" w:rsidRDefault="00710D71" w:rsidP="0039073F">
      <w:pPr>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2B6B54">
        <w:rPr>
          <w:rFonts w:ascii="Times New Roman" w:eastAsia="Times New Roman" w:hAnsi="Times New Roman" w:cs="Times New Roman"/>
          <w:bCs/>
          <w:sz w:val="28"/>
          <w:szCs w:val="28"/>
          <w:lang w:eastAsia="ru-RU"/>
        </w:rPr>
        <w:t xml:space="preserve">В соответствии с разделом </w:t>
      </w:r>
      <w:r w:rsidR="0039073F">
        <w:rPr>
          <w:rFonts w:ascii="Times New Roman" w:eastAsia="Times New Roman" w:hAnsi="Times New Roman" w:cs="Times New Roman"/>
          <w:bCs/>
          <w:sz w:val="28"/>
          <w:szCs w:val="28"/>
          <w:lang w:eastAsia="ru-RU"/>
        </w:rPr>
        <w:t xml:space="preserve">IV </w:t>
      </w:r>
      <w:r w:rsidRPr="002B6B54">
        <w:rPr>
          <w:rFonts w:ascii="Times New Roman" w:eastAsia="Times New Roman" w:hAnsi="Times New Roman" w:cs="Times New Roman"/>
          <w:bCs/>
          <w:sz w:val="28"/>
          <w:szCs w:val="28"/>
          <w:lang w:eastAsia="ru-RU"/>
        </w:rPr>
        <w:t xml:space="preserve">«Правил приема </w:t>
      </w:r>
      <w:r w:rsidR="0039073F" w:rsidRPr="0039073F">
        <w:rPr>
          <w:rFonts w:ascii="Times New Roman" w:eastAsia="Times New Roman" w:hAnsi="Times New Roman" w:cs="Times New Roman"/>
          <w:bCs/>
          <w:sz w:val="28"/>
          <w:szCs w:val="28"/>
          <w:lang w:eastAsia="ru-RU"/>
        </w:rPr>
        <w:t xml:space="preserve">в ФГБОУ </w:t>
      </w:r>
      <w:proofErr w:type="gramStart"/>
      <w:r w:rsidR="0039073F" w:rsidRPr="0039073F">
        <w:rPr>
          <w:rFonts w:ascii="Times New Roman" w:eastAsia="Times New Roman" w:hAnsi="Times New Roman" w:cs="Times New Roman"/>
          <w:bCs/>
          <w:sz w:val="28"/>
          <w:szCs w:val="28"/>
          <w:lang w:eastAsia="ru-RU"/>
        </w:rPr>
        <w:t>ВО</w:t>
      </w:r>
      <w:proofErr w:type="gramEnd"/>
      <w:r w:rsidR="0039073F" w:rsidRPr="0039073F">
        <w:rPr>
          <w:rFonts w:ascii="Times New Roman" w:eastAsia="Times New Roman" w:hAnsi="Times New Roman" w:cs="Times New Roman"/>
          <w:bCs/>
          <w:sz w:val="28"/>
          <w:szCs w:val="28"/>
          <w:lang w:eastAsia="ru-RU"/>
        </w:rPr>
        <w:t xml:space="preserve"> «Уральский государственный университет путей сообщения» на обучение по образовательным программам высшего образования – программам бакалавриата, программам специалитета, программам магистратуры</w:t>
      </w:r>
      <w:r w:rsidRPr="002B6B54">
        <w:rPr>
          <w:rFonts w:ascii="Times New Roman" w:eastAsia="Times New Roman" w:hAnsi="Times New Roman" w:cs="Times New Roman"/>
          <w:bCs/>
          <w:sz w:val="28"/>
          <w:szCs w:val="28"/>
          <w:lang w:eastAsia="ru-RU"/>
        </w:rPr>
        <w:t>»</w:t>
      </w:r>
      <w:r w:rsidR="0039073F">
        <w:rPr>
          <w:rFonts w:ascii="Times New Roman" w:eastAsia="Times New Roman" w:hAnsi="Times New Roman" w:cs="Times New Roman"/>
          <w:bCs/>
          <w:sz w:val="28"/>
          <w:szCs w:val="28"/>
          <w:lang w:eastAsia="ru-RU"/>
        </w:rPr>
        <w:t>:</w:t>
      </w:r>
    </w:p>
    <w:p w:rsidR="007A7F5D" w:rsidRPr="007A7F5D" w:rsidRDefault="007A7F5D" w:rsidP="007A7F5D">
      <w:pPr>
        <w:pStyle w:val="ConsPlusNormal"/>
        <w:spacing w:before="100" w:beforeAutospacing="1" w:after="100" w:afterAutospacing="1"/>
        <w:ind w:firstLine="709"/>
        <w:jc w:val="both"/>
        <w:rPr>
          <w:i/>
        </w:rPr>
      </w:pPr>
      <w:bookmarkStart w:id="0" w:name="P213"/>
      <w:bookmarkEnd w:id="0"/>
      <w:r>
        <w:rPr>
          <w:i/>
        </w:rPr>
        <w:t>«</w:t>
      </w:r>
      <w:r w:rsidRPr="007A7F5D">
        <w:rPr>
          <w:i/>
        </w:rPr>
        <w:t xml:space="preserve">24. </w:t>
      </w:r>
      <w:proofErr w:type="gramStart"/>
      <w:r w:rsidRPr="007A7F5D">
        <w:rPr>
          <w:i/>
        </w:rPr>
        <w:t xml:space="preserve">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w:t>
      </w:r>
      <w:r w:rsidRPr="007A7F5D">
        <w:rPr>
          <w:i/>
          <w:color w:val="000000"/>
          <w:lang w:bidi="ru-RU"/>
        </w:rPr>
        <w:t>указанное право предоставляется</w:t>
      </w:r>
      <w:r w:rsidRPr="007A7F5D">
        <w:rPr>
          <w:i/>
        </w:rPr>
        <w:t xml:space="preserve"> в соответствии</w:t>
      </w:r>
      <w:proofErr w:type="gramEnd"/>
      <w:r w:rsidRPr="007A7F5D">
        <w:rPr>
          <w:i/>
        </w:rPr>
        <w:t xml:space="preserve"> с частью 4 статьи 71 Федерального закона № 273-ФЗ.</w:t>
      </w:r>
    </w:p>
    <w:p w:rsidR="007A7F5D" w:rsidRPr="007A7F5D" w:rsidRDefault="007A7F5D" w:rsidP="007A7F5D">
      <w:pPr>
        <w:pStyle w:val="ConsPlusNormal"/>
        <w:spacing w:before="100" w:beforeAutospacing="1" w:after="100" w:afterAutospacing="1"/>
        <w:ind w:firstLine="709"/>
        <w:jc w:val="both"/>
        <w:rPr>
          <w:i/>
        </w:rPr>
      </w:pPr>
      <w:r w:rsidRPr="007A7F5D">
        <w:rPr>
          <w:i/>
        </w:rPr>
        <w:t xml:space="preserve">25. </w:t>
      </w:r>
      <w:proofErr w:type="gramStart"/>
      <w:r w:rsidRPr="007A7F5D">
        <w:rPr>
          <w:i/>
        </w:rPr>
        <w:t>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особые права в соответствии с частью 12 статьи</w:t>
      </w:r>
      <w:proofErr w:type="gramEnd"/>
      <w:r w:rsidRPr="007A7F5D">
        <w:rPr>
          <w:i/>
        </w:rPr>
        <w:t xml:space="preserve"> 71 Федерального закона № 273-ФЗ:</w:t>
      </w:r>
    </w:p>
    <w:p w:rsidR="007A7F5D" w:rsidRPr="007A7F5D" w:rsidRDefault="007A7F5D" w:rsidP="007A7F5D">
      <w:pPr>
        <w:pStyle w:val="ConsPlusNormal"/>
        <w:spacing w:before="100" w:beforeAutospacing="1" w:after="100" w:afterAutospacing="1"/>
        <w:ind w:firstLine="709"/>
        <w:jc w:val="both"/>
        <w:rPr>
          <w:i/>
        </w:rPr>
      </w:pPr>
      <w:r w:rsidRPr="007A7F5D">
        <w:rPr>
          <w:i/>
        </w:rPr>
        <w:t xml:space="preserve">1) </w:t>
      </w:r>
      <w:r w:rsidRPr="007A7F5D">
        <w:rPr>
          <w:i/>
          <w:color w:val="000000"/>
          <w:lang w:bidi="ru-RU"/>
        </w:rPr>
        <w:t>право на прием без вступительных испытаний.</w:t>
      </w:r>
    </w:p>
    <w:p w:rsidR="007A7F5D" w:rsidRPr="007A7F5D" w:rsidRDefault="007A7F5D" w:rsidP="007A7F5D">
      <w:pPr>
        <w:pStyle w:val="ConsPlusNormal"/>
        <w:spacing w:before="100" w:beforeAutospacing="1" w:after="100" w:afterAutospacing="1"/>
        <w:ind w:firstLine="709"/>
        <w:jc w:val="both"/>
        <w:rPr>
          <w:i/>
        </w:rPr>
      </w:pPr>
      <w:r w:rsidRPr="007A7F5D">
        <w:rPr>
          <w:i/>
        </w:rPr>
        <w:t xml:space="preserve">26. </w:t>
      </w:r>
      <w:proofErr w:type="gramStart"/>
      <w:r w:rsidRPr="007A7F5D">
        <w:rPr>
          <w:i/>
          <w:color w:val="000000"/>
          <w:lang w:bidi="ru-RU"/>
        </w:rPr>
        <w:t>При приеме на обучение в рамках контрольных цифр поступающий, имеющий право на прием без вступительных испытаний, предоставляемое в соответствии с частью 4 и (или) 12 статьи 71 Федерального закона № 273-ФЗ, использует указанное право, как единое право на прием без вступительных испытаний (далее – прием без вступительных испытаний в соответствии с частью 4 и (или) 12 статьи 71 Федерального закона № 273-ФЗ).</w:t>
      </w:r>
      <w:proofErr w:type="gramEnd"/>
      <w:r w:rsidRPr="007A7F5D">
        <w:rPr>
          <w:i/>
          <w:color w:val="000000"/>
          <w:lang w:bidi="ru-RU"/>
        </w:rPr>
        <w:t xml:space="preserve"> Указанное право используется </w:t>
      </w:r>
      <w:proofErr w:type="gramStart"/>
      <w:r w:rsidRPr="007A7F5D">
        <w:rPr>
          <w:i/>
          <w:color w:val="000000"/>
          <w:lang w:bidi="ru-RU"/>
        </w:rPr>
        <w:t>поступающим</w:t>
      </w:r>
      <w:proofErr w:type="gramEnd"/>
      <w:r w:rsidRPr="007A7F5D">
        <w:rPr>
          <w:i/>
          <w:color w:val="000000"/>
          <w:lang w:bidi="ru-RU"/>
        </w:rPr>
        <w:t xml:space="preserve"> 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указанное право). Указанное право может быть использовано поступающим </w:t>
      </w:r>
      <w:proofErr w:type="gramStart"/>
      <w:r w:rsidRPr="007A7F5D">
        <w:rPr>
          <w:i/>
          <w:color w:val="000000"/>
          <w:lang w:bidi="ru-RU"/>
        </w:rPr>
        <w:t>при подаче заявления о приеме на обучение по различным условиям поступления в рамках</w:t>
      </w:r>
      <w:proofErr w:type="gramEnd"/>
      <w:r w:rsidRPr="007A7F5D">
        <w:rPr>
          <w:i/>
          <w:color w:val="000000"/>
          <w:lang w:bidi="ru-RU"/>
        </w:rPr>
        <w:t xml:space="preserve"> </w:t>
      </w:r>
      <w:r w:rsidRPr="007A7F5D">
        <w:rPr>
          <w:i/>
          <w:color w:val="000000"/>
          <w:lang w:bidi="ru-RU"/>
        </w:rPr>
        <w:lastRenderedPageBreak/>
        <w:t>одной организации высшего образования и одной образовательной программы.</w:t>
      </w:r>
    </w:p>
    <w:p w:rsidR="007A7F5D" w:rsidRPr="007A7F5D" w:rsidRDefault="007A7F5D" w:rsidP="007A7F5D">
      <w:pPr>
        <w:pStyle w:val="ConsPlusNormal"/>
        <w:spacing w:before="100" w:beforeAutospacing="1" w:after="100" w:afterAutospacing="1"/>
        <w:ind w:firstLine="709"/>
        <w:jc w:val="both"/>
        <w:rPr>
          <w:i/>
        </w:rPr>
      </w:pPr>
      <w:r w:rsidRPr="007A7F5D">
        <w:rPr>
          <w:i/>
        </w:rPr>
        <w:t xml:space="preserve">27. </w:t>
      </w:r>
      <w:proofErr w:type="gramStart"/>
      <w:r w:rsidRPr="007A7F5D">
        <w:rPr>
          <w:i/>
        </w:rPr>
        <w:t xml:space="preserve">Лицам, имеющим </w:t>
      </w:r>
      <w:r w:rsidRPr="007A7F5D">
        <w:rPr>
          <w:i/>
          <w:color w:val="000000"/>
          <w:lang w:bidi="ru-RU"/>
        </w:rPr>
        <w:t>право на прием без вступительных</w:t>
      </w:r>
      <w:r w:rsidRPr="007A7F5D">
        <w:rPr>
          <w:i/>
          <w:color w:val="000000"/>
          <w:lang w:bidi="ru-RU"/>
        </w:rPr>
        <w:br/>
        <w:t>испытаний в соответствии с частью 4 и (или) 12 статьи 71 Федерального закона № 273-ФЗ</w:t>
      </w:r>
      <w:r w:rsidRPr="007A7F5D">
        <w:rPr>
          <w:i/>
        </w:rPr>
        <w:t xml:space="preserve">, в течение сроков предоставления указанных прав, установленных </w:t>
      </w:r>
      <w:hyperlink r:id="rId6" w:history="1">
        <w:r w:rsidRPr="007A7F5D">
          <w:rPr>
            <w:i/>
          </w:rPr>
          <w:t>частями 4</w:t>
        </w:r>
      </w:hyperlink>
      <w:r w:rsidRPr="007A7F5D">
        <w:rPr>
          <w:i/>
        </w:rPr>
        <w:t xml:space="preserve"> и </w:t>
      </w:r>
      <w:hyperlink r:id="rId7" w:history="1">
        <w:r w:rsidRPr="007A7F5D">
          <w:rPr>
            <w:i/>
          </w:rPr>
          <w:t>12 статьи 71</w:t>
        </w:r>
      </w:hyperlink>
      <w:r w:rsidRPr="007A7F5D">
        <w:rPr>
          <w:i/>
        </w:rPr>
        <w:t xml:space="preserve"> Федерального закона № 273-ФЗ,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w:t>
      </w:r>
      <w:proofErr w:type="gramEnd"/>
      <w:r w:rsidRPr="007A7F5D">
        <w:rPr>
          <w:i/>
        </w:rPr>
        <w:t xml:space="preserve">, </w:t>
      </w:r>
      <w:proofErr w:type="gramStart"/>
      <w:r w:rsidRPr="007A7F5D">
        <w:rPr>
          <w:i/>
        </w:rPr>
        <w:t>проводимого</w:t>
      </w:r>
      <w:proofErr w:type="gramEnd"/>
      <w:r w:rsidRPr="007A7F5D">
        <w:rPr>
          <w:i/>
        </w:rPr>
        <w:t xml:space="preserve"> УрГУПС самостоятельно), если общеобразовательное вступительное испытание соответствует профилю олимпиады (далее – особое преимущество).</w:t>
      </w:r>
    </w:p>
    <w:p w:rsidR="007A7F5D" w:rsidRPr="007A7F5D" w:rsidRDefault="007A7F5D" w:rsidP="007A7F5D">
      <w:pPr>
        <w:pStyle w:val="ConsPlusNormal"/>
        <w:spacing w:before="100" w:beforeAutospacing="1" w:after="100" w:afterAutospacing="1"/>
        <w:ind w:firstLine="709"/>
        <w:jc w:val="both"/>
        <w:rPr>
          <w:i/>
        </w:rPr>
      </w:pPr>
      <w:r w:rsidRPr="007A7F5D">
        <w:rPr>
          <w:i/>
        </w:rPr>
        <w:t>28. Для приема лиц, имеющих право на прием без вступительных испытаний в соответствии с частью 4 статьи 71 Федерального закона № 273-ФЗ, УрГУПС:</w:t>
      </w:r>
    </w:p>
    <w:p w:rsidR="007A7F5D" w:rsidRPr="007A7F5D" w:rsidRDefault="007A7F5D" w:rsidP="007A7F5D">
      <w:pPr>
        <w:pStyle w:val="ConsPlusNormal"/>
        <w:numPr>
          <w:ilvl w:val="0"/>
          <w:numId w:val="16"/>
        </w:numPr>
        <w:spacing w:before="100" w:beforeAutospacing="1" w:after="100" w:afterAutospacing="1"/>
        <w:ind w:left="0" w:firstLine="709"/>
        <w:jc w:val="both"/>
        <w:rPr>
          <w:i/>
        </w:rPr>
      </w:pPr>
      <w:r w:rsidRPr="007A7F5D">
        <w:rPr>
          <w:i/>
        </w:rPr>
        <w:t>установил соответствие специальностей, направлений подготовки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для предоставления права на прием без вступительных испытаний – приложение 4;</w:t>
      </w:r>
    </w:p>
    <w:p w:rsidR="007A7F5D" w:rsidRPr="007A7F5D" w:rsidRDefault="007A7F5D" w:rsidP="007A7F5D">
      <w:pPr>
        <w:pStyle w:val="ConsPlusNormal"/>
        <w:spacing w:before="100" w:beforeAutospacing="1" w:after="100" w:afterAutospacing="1"/>
        <w:ind w:firstLine="709"/>
        <w:jc w:val="both"/>
        <w:rPr>
          <w:i/>
        </w:rPr>
      </w:pPr>
      <w:r w:rsidRPr="007A7F5D">
        <w:rPr>
          <w:i/>
        </w:rPr>
        <w:t xml:space="preserve">29. </w:t>
      </w:r>
      <w:proofErr w:type="gramStart"/>
      <w:r w:rsidRPr="007A7F5D">
        <w:rPr>
          <w:i/>
        </w:rPr>
        <w:t>Для приема лиц, имеющих особые права по результатам олимпиад школьников, УрГУПС установил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w:t>
      </w:r>
      <w:proofErr w:type="gramEnd"/>
      <w:r w:rsidRPr="007A7F5D">
        <w:rPr>
          <w:i/>
        </w:rPr>
        <w:t xml:space="preserve"> государственной политики и нормативно-правовому регулированию в сфере общего образования (далее – установленный университетом перечень олимпиад школьников) – приложение 5.</w:t>
      </w:r>
    </w:p>
    <w:p w:rsidR="007A7F5D" w:rsidRPr="007A7F5D" w:rsidRDefault="007A7F5D" w:rsidP="007A7F5D">
      <w:pPr>
        <w:pStyle w:val="ConsPlusNormal"/>
        <w:spacing w:before="100" w:beforeAutospacing="1" w:after="100" w:afterAutospacing="1"/>
        <w:ind w:firstLine="709"/>
        <w:jc w:val="both"/>
        <w:rPr>
          <w:i/>
        </w:rPr>
      </w:pPr>
      <w:r w:rsidRPr="007A7F5D">
        <w:rPr>
          <w:i/>
        </w:rPr>
        <w:t>30. По каждой олимпиаде школьников, включенной в установленный университетом перечень олимпиад школьников, УрГУПС:</w:t>
      </w:r>
    </w:p>
    <w:p w:rsidR="007A7F5D" w:rsidRPr="007A7F5D" w:rsidRDefault="007A7F5D" w:rsidP="007A7F5D">
      <w:pPr>
        <w:pStyle w:val="ConsPlusNormal"/>
        <w:spacing w:before="100" w:beforeAutospacing="1" w:after="100" w:afterAutospacing="1"/>
        <w:ind w:firstLine="709"/>
        <w:jc w:val="both"/>
        <w:rPr>
          <w:i/>
        </w:rPr>
      </w:pPr>
      <w:r w:rsidRPr="007A7F5D">
        <w:rPr>
          <w:i/>
        </w:rPr>
        <w:t>1) установил соответствие специальностей, направлений подготовки профилям олимпиады (по одному или нескольким профилям) для предоставления права на прием без вступительных испытаний;</w:t>
      </w:r>
    </w:p>
    <w:p w:rsidR="007A7F5D" w:rsidRPr="007A7F5D" w:rsidRDefault="007A7F5D" w:rsidP="007A7F5D">
      <w:pPr>
        <w:pStyle w:val="ConsPlusNormal"/>
        <w:spacing w:before="100" w:beforeAutospacing="1" w:after="100" w:afterAutospacing="1"/>
        <w:ind w:firstLine="709"/>
        <w:jc w:val="both"/>
        <w:rPr>
          <w:i/>
        </w:rPr>
      </w:pPr>
      <w:r w:rsidRPr="007A7F5D">
        <w:rPr>
          <w:i/>
        </w:rPr>
        <w:t>2) для предоставления каждого особого права установил:</w:t>
      </w:r>
    </w:p>
    <w:p w:rsidR="007A7F5D" w:rsidRPr="007A7F5D" w:rsidRDefault="007A7F5D" w:rsidP="007A7F5D">
      <w:pPr>
        <w:pStyle w:val="ConsPlusNormal"/>
        <w:spacing w:before="100" w:beforeAutospacing="1" w:after="100" w:afterAutospacing="1"/>
        <w:ind w:firstLine="709"/>
        <w:jc w:val="both"/>
        <w:rPr>
          <w:i/>
        </w:rPr>
      </w:pPr>
      <w:r w:rsidRPr="007A7F5D">
        <w:rPr>
          <w:i/>
        </w:rPr>
        <w:t>а) особое право предоставляется победителям и призерам олимпиады;</w:t>
      </w:r>
    </w:p>
    <w:p w:rsidR="007A7F5D" w:rsidRPr="007A7F5D" w:rsidRDefault="007A7F5D" w:rsidP="007A7F5D">
      <w:pPr>
        <w:pStyle w:val="ConsPlusNormal"/>
        <w:spacing w:before="100" w:beforeAutospacing="1" w:after="100" w:afterAutospacing="1"/>
        <w:ind w:firstLine="709"/>
        <w:jc w:val="both"/>
        <w:rPr>
          <w:i/>
        </w:rPr>
      </w:pPr>
      <w:r w:rsidRPr="007A7F5D">
        <w:rPr>
          <w:i/>
        </w:rPr>
        <w:lastRenderedPageBreak/>
        <w:t>б) результаты победителя (призера) олимпиады школьников должны быть получены в 11 классе;</w:t>
      </w:r>
    </w:p>
    <w:p w:rsidR="007A7F5D" w:rsidRPr="007A7F5D" w:rsidRDefault="007A7F5D" w:rsidP="007A7F5D">
      <w:pPr>
        <w:pStyle w:val="ConsPlusNormal"/>
        <w:spacing w:before="100" w:beforeAutospacing="1" w:after="100" w:afterAutospacing="1"/>
        <w:ind w:firstLine="709"/>
        <w:jc w:val="both"/>
        <w:rPr>
          <w:i/>
        </w:rPr>
      </w:pPr>
      <w:r w:rsidRPr="007A7F5D">
        <w:rPr>
          <w:i/>
        </w:rPr>
        <w:t>в) для подтверждения особого права необходимы результаты ЕГЭ или общеобразовательных вступительных испытаний, проводимых университетом самостоятельно, по одному предмету. Если в установленном перечне указано несколько предметов, то для подтверждения особого права принимается результат ЕГЭ или вступительного испытания по предмету, выбранному поступающим;</w:t>
      </w:r>
    </w:p>
    <w:p w:rsidR="007A7F5D" w:rsidRPr="007A7F5D" w:rsidRDefault="007A7F5D" w:rsidP="007A7F5D">
      <w:pPr>
        <w:pStyle w:val="ConsPlusNormal"/>
        <w:spacing w:before="100" w:beforeAutospacing="1" w:after="100" w:afterAutospacing="1"/>
        <w:ind w:firstLine="709"/>
        <w:jc w:val="both"/>
        <w:rPr>
          <w:i/>
        </w:rPr>
      </w:pPr>
      <w:r w:rsidRPr="007A7F5D">
        <w:rPr>
          <w:i/>
        </w:rPr>
        <w:t xml:space="preserve">г) количество баллов ЕГЭ или общеобразовательного вступительного испытания, проводимого УрГУПС самостоятельно, которое подтверждает особое право, составляет 75 баллов. Поступающему необходимо иметь указанное количество баллов ЕГЭ или общеобразовательного вступительного испытания, проводимого университетом самостоятельно, по одному предмету (по выбору поступающего) из числа предметов, установленных УрГУПС в соответствии с </w:t>
      </w:r>
      <w:hyperlink w:anchor="P239" w:history="1">
        <w:r w:rsidRPr="007A7F5D">
          <w:rPr>
            <w:i/>
          </w:rPr>
          <w:t xml:space="preserve">подпунктом «в» подпункта </w:t>
        </w:r>
      </w:hyperlink>
      <w:r w:rsidRPr="007A7F5D">
        <w:rPr>
          <w:i/>
        </w:rPr>
        <w:t>2 настоящего пункта для предоставления соответствующего особого права.</w:t>
      </w:r>
    </w:p>
    <w:p w:rsidR="00EC6044" w:rsidRDefault="007A7F5D" w:rsidP="00EC6044">
      <w:pPr>
        <w:pStyle w:val="ConsPlusNormal"/>
        <w:spacing w:before="100" w:beforeAutospacing="1" w:after="100" w:afterAutospacing="1"/>
        <w:ind w:firstLine="709"/>
        <w:jc w:val="both"/>
        <w:rPr>
          <w:i/>
        </w:rPr>
      </w:pPr>
      <w:r w:rsidRPr="007A7F5D">
        <w:rPr>
          <w:i/>
        </w:rPr>
        <w:t xml:space="preserve">31. </w:t>
      </w:r>
      <w:proofErr w:type="gramStart"/>
      <w:r w:rsidRPr="007A7F5D">
        <w:rPr>
          <w:i/>
        </w:rPr>
        <w:t>Поступающим</w:t>
      </w:r>
      <w:proofErr w:type="gramEnd"/>
      <w:r w:rsidRPr="007A7F5D">
        <w:rPr>
          <w:i/>
        </w:rPr>
        <w:t xml:space="preserve"> предоставляются особые права в соответствии с </w:t>
      </w:r>
      <w:hyperlink r:id="rId8" w:history="1">
        <w:r w:rsidRPr="007A7F5D">
          <w:rPr>
            <w:i/>
          </w:rPr>
          <w:t>частями 5</w:t>
        </w:r>
      </w:hyperlink>
      <w:r w:rsidRPr="007A7F5D">
        <w:rPr>
          <w:i/>
        </w:rPr>
        <w:t xml:space="preserve">, </w:t>
      </w:r>
      <w:hyperlink r:id="rId9" w:history="1">
        <w:r w:rsidRPr="007A7F5D">
          <w:rPr>
            <w:i/>
          </w:rPr>
          <w:t>9</w:t>
        </w:r>
      </w:hyperlink>
      <w:r w:rsidRPr="007A7F5D">
        <w:rPr>
          <w:i/>
        </w:rPr>
        <w:t xml:space="preserve"> и </w:t>
      </w:r>
      <w:hyperlink r:id="rId10" w:history="1">
        <w:r w:rsidRPr="007A7F5D">
          <w:rPr>
            <w:i/>
          </w:rPr>
          <w:t>10 статьи 71</w:t>
        </w:r>
      </w:hyperlink>
      <w:r w:rsidRPr="007A7F5D">
        <w:rPr>
          <w:i/>
        </w:rPr>
        <w:t xml:space="preserve"> Федерального закона № 273-ФЗ.</w:t>
      </w:r>
      <w:r>
        <w:rPr>
          <w:i/>
        </w:rPr>
        <w:t>»</w:t>
      </w:r>
      <w:bookmarkStart w:id="1" w:name="_GoBack"/>
      <w:bookmarkEnd w:id="1"/>
    </w:p>
    <w:p w:rsidR="00EC6044" w:rsidRDefault="00EC6044" w:rsidP="00EC6044">
      <w:pPr>
        <w:pBdr>
          <w:bottom w:val="single" w:sz="4" w:space="1" w:color="auto"/>
        </w:pBdr>
        <w:spacing w:after="0" w:line="240" w:lineRule="auto"/>
        <w:jc w:val="center"/>
        <w:rPr>
          <w:rFonts w:ascii="Times New Roman" w:hAnsi="Times New Roman" w:cs="Times New Roman"/>
          <w:b/>
          <w:i/>
          <w:sz w:val="24"/>
          <w:szCs w:val="24"/>
        </w:rPr>
      </w:pPr>
    </w:p>
    <w:p w:rsidR="00EC6044" w:rsidRPr="008D5F51" w:rsidRDefault="00EC6044" w:rsidP="00EC6044">
      <w:pPr>
        <w:spacing w:after="0" w:line="240" w:lineRule="auto"/>
        <w:jc w:val="center"/>
        <w:rPr>
          <w:rFonts w:ascii="Times New Roman" w:hAnsi="Times New Roman" w:cs="Times New Roman"/>
          <w:b/>
          <w:i/>
          <w:color w:val="002060"/>
          <w:sz w:val="24"/>
          <w:szCs w:val="24"/>
        </w:rPr>
      </w:pPr>
    </w:p>
    <w:p w:rsidR="00EC6044" w:rsidRPr="008D5F51" w:rsidRDefault="00EC6044" w:rsidP="00EC6044">
      <w:pPr>
        <w:spacing w:after="0" w:line="240" w:lineRule="auto"/>
        <w:jc w:val="center"/>
        <w:rPr>
          <w:rFonts w:ascii="Times New Roman" w:hAnsi="Times New Roman" w:cs="Times New Roman"/>
          <w:b/>
          <w:i/>
          <w:color w:val="002060"/>
          <w:sz w:val="24"/>
          <w:szCs w:val="24"/>
        </w:rPr>
      </w:pPr>
      <w:r w:rsidRPr="008D5F51">
        <w:rPr>
          <w:rFonts w:ascii="Times New Roman" w:hAnsi="Times New Roman" w:cs="Times New Roman"/>
          <w:b/>
          <w:i/>
          <w:color w:val="002060"/>
          <w:sz w:val="24"/>
          <w:szCs w:val="24"/>
        </w:rPr>
        <w:t>ЧИПС УрГУПС</w:t>
      </w:r>
    </w:p>
    <w:p w:rsidR="00EC6044" w:rsidRPr="008D5F51" w:rsidRDefault="00EC6044" w:rsidP="00EC6044">
      <w:pPr>
        <w:spacing w:after="0" w:line="240" w:lineRule="auto"/>
        <w:jc w:val="center"/>
        <w:rPr>
          <w:rFonts w:ascii="Times New Roman" w:hAnsi="Times New Roman" w:cs="Times New Roman"/>
          <w:b/>
          <w:i/>
          <w:color w:val="002060"/>
          <w:sz w:val="24"/>
          <w:szCs w:val="24"/>
        </w:rPr>
      </w:pPr>
      <w:r w:rsidRPr="008D5F51">
        <w:rPr>
          <w:rFonts w:ascii="Times New Roman" w:hAnsi="Times New Roman" w:cs="Times New Roman"/>
          <w:b/>
          <w:i/>
          <w:color w:val="002060"/>
          <w:sz w:val="24"/>
          <w:szCs w:val="24"/>
        </w:rPr>
        <w:t>телефон приемной комиссии (351) 219-07-07, 219-07-71</w:t>
      </w:r>
    </w:p>
    <w:p w:rsidR="00EC6044" w:rsidRDefault="00EC6044" w:rsidP="00EC6044">
      <w:pPr>
        <w:spacing w:after="0" w:line="240" w:lineRule="auto"/>
        <w:jc w:val="center"/>
        <w:rPr>
          <w:rFonts w:ascii="Times New Roman" w:hAnsi="Times New Roman" w:cs="Times New Roman"/>
          <w:b/>
          <w:i/>
          <w:sz w:val="24"/>
          <w:szCs w:val="24"/>
        </w:rPr>
      </w:pPr>
    </w:p>
    <w:p w:rsidR="00EC6044" w:rsidRPr="005B7FED" w:rsidRDefault="00EC6044" w:rsidP="00EC6044">
      <w:pPr>
        <w:pStyle w:val="ConsPlusNormal"/>
        <w:spacing w:before="100" w:beforeAutospacing="1" w:after="100" w:afterAutospacing="1"/>
        <w:jc w:val="center"/>
        <w:rPr>
          <w:i/>
        </w:rPr>
      </w:pPr>
      <w:r>
        <w:rPr>
          <w:b/>
          <w:noProof/>
        </w:rPr>
        <w:drawing>
          <wp:inline distT="0" distB="0" distL="0" distR="0" wp14:anchorId="797D1CA3" wp14:editId="4FC08F00">
            <wp:extent cx="1594800" cy="1800000"/>
            <wp:effectExtent l="0" t="0" r="5715" b="0"/>
            <wp:docPr id="1" name="Рисунок 1" descr="C:\Users\nkanashova\Desktop\Логотип_ЧИП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anashova\Desktop\Логотип_ЧИПС.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4800" cy="1800000"/>
                    </a:xfrm>
                    <a:prstGeom prst="rect">
                      <a:avLst/>
                    </a:prstGeom>
                    <a:noFill/>
                    <a:ln>
                      <a:noFill/>
                    </a:ln>
                  </pic:spPr>
                </pic:pic>
              </a:graphicData>
            </a:graphic>
          </wp:inline>
        </w:drawing>
      </w:r>
    </w:p>
    <w:p w:rsidR="00EC6044" w:rsidRPr="00AE639E" w:rsidRDefault="00EC6044" w:rsidP="00EC6044">
      <w:pPr>
        <w:jc w:val="both"/>
        <w:rPr>
          <w:rFonts w:ascii="Times New Roman" w:hAnsi="Times New Roman" w:cs="Times New Roman"/>
          <w:sz w:val="28"/>
          <w:szCs w:val="28"/>
        </w:rPr>
      </w:pPr>
    </w:p>
    <w:p w:rsidR="007804E1" w:rsidRDefault="007804E1" w:rsidP="00EC6044">
      <w:pPr>
        <w:pStyle w:val="ConsPlusNormal"/>
        <w:spacing w:before="100" w:beforeAutospacing="1" w:after="100" w:afterAutospacing="1"/>
        <w:ind w:firstLine="709"/>
        <w:jc w:val="both"/>
      </w:pPr>
    </w:p>
    <w:sectPr w:rsidR="007804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04D18"/>
    <w:multiLevelType w:val="hybridMultilevel"/>
    <w:tmpl w:val="C49AD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3671D3"/>
    <w:multiLevelType w:val="hybridMultilevel"/>
    <w:tmpl w:val="63B8F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CD1063"/>
    <w:multiLevelType w:val="hybridMultilevel"/>
    <w:tmpl w:val="9642F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0D48F2"/>
    <w:multiLevelType w:val="hybridMultilevel"/>
    <w:tmpl w:val="5EB6F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A8588B"/>
    <w:multiLevelType w:val="hybridMultilevel"/>
    <w:tmpl w:val="1AA81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5013A7"/>
    <w:multiLevelType w:val="hybridMultilevel"/>
    <w:tmpl w:val="53BA8B1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7B81730"/>
    <w:multiLevelType w:val="hybridMultilevel"/>
    <w:tmpl w:val="9A94B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2D2E0D"/>
    <w:multiLevelType w:val="hybridMultilevel"/>
    <w:tmpl w:val="B46C2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BD34B2"/>
    <w:multiLevelType w:val="hybridMultilevel"/>
    <w:tmpl w:val="0E540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0B79A1"/>
    <w:multiLevelType w:val="hybridMultilevel"/>
    <w:tmpl w:val="5D445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AF32A8"/>
    <w:multiLevelType w:val="hybridMultilevel"/>
    <w:tmpl w:val="100CDA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26C056B"/>
    <w:multiLevelType w:val="hybridMultilevel"/>
    <w:tmpl w:val="34565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9574AD"/>
    <w:multiLevelType w:val="hybridMultilevel"/>
    <w:tmpl w:val="6F98B2C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6C566C80"/>
    <w:multiLevelType w:val="hybridMultilevel"/>
    <w:tmpl w:val="84D2E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9A566B"/>
    <w:multiLevelType w:val="hybridMultilevel"/>
    <w:tmpl w:val="188AC7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A24117C"/>
    <w:multiLevelType w:val="hybridMultilevel"/>
    <w:tmpl w:val="D35AB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5"/>
  </w:num>
  <w:num w:numId="4">
    <w:abstractNumId w:val="0"/>
  </w:num>
  <w:num w:numId="5">
    <w:abstractNumId w:val="2"/>
  </w:num>
  <w:num w:numId="6">
    <w:abstractNumId w:val="7"/>
  </w:num>
  <w:num w:numId="7">
    <w:abstractNumId w:val="14"/>
  </w:num>
  <w:num w:numId="8">
    <w:abstractNumId w:val="12"/>
  </w:num>
  <w:num w:numId="9">
    <w:abstractNumId w:val="13"/>
  </w:num>
  <w:num w:numId="10">
    <w:abstractNumId w:val="6"/>
  </w:num>
  <w:num w:numId="11">
    <w:abstractNumId w:val="10"/>
  </w:num>
  <w:num w:numId="12">
    <w:abstractNumId w:val="9"/>
  </w:num>
  <w:num w:numId="13">
    <w:abstractNumId w:val="8"/>
  </w:num>
  <w:num w:numId="14">
    <w:abstractNumId w:val="4"/>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151"/>
    <w:rsid w:val="001059EA"/>
    <w:rsid w:val="00107151"/>
    <w:rsid w:val="0013109E"/>
    <w:rsid w:val="00365391"/>
    <w:rsid w:val="0039073F"/>
    <w:rsid w:val="005F6526"/>
    <w:rsid w:val="00710D71"/>
    <w:rsid w:val="007241B3"/>
    <w:rsid w:val="0077423D"/>
    <w:rsid w:val="007804E1"/>
    <w:rsid w:val="007915C6"/>
    <w:rsid w:val="0079576B"/>
    <w:rsid w:val="007A7F5D"/>
    <w:rsid w:val="00857E76"/>
    <w:rsid w:val="00B06967"/>
    <w:rsid w:val="00BD2FB1"/>
    <w:rsid w:val="00C80319"/>
    <w:rsid w:val="00EC6044"/>
    <w:rsid w:val="00ED1254"/>
    <w:rsid w:val="00F20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31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9073F"/>
    <w:rPr>
      <w:color w:val="0000FF" w:themeColor="hyperlink"/>
      <w:u w:val="single"/>
    </w:rPr>
  </w:style>
  <w:style w:type="paragraph" w:customStyle="1" w:styleId="ConsPlusNormal">
    <w:name w:val="ConsPlusNormal"/>
    <w:rsid w:val="00B069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EC60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60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31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9073F"/>
    <w:rPr>
      <w:color w:val="0000FF" w:themeColor="hyperlink"/>
      <w:u w:val="single"/>
    </w:rPr>
  </w:style>
  <w:style w:type="paragraph" w:customStyle="1" w:styleId="ConsPlusNormal">
    <w:name w:val="ConsPlusNormal"/>
    <w:rsid w:val="00B069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EC60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60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2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EC44A3FF05EF5689CE9A4D1D1E1764DEE8E1AC048EBFCC2930B2E2DEA0CE17FF325C7FD322C7141517CB89870ED20236CEEE643DG1LF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04EC44A3FF05EF5689CE9A4D1D1E1764DEE8E1AC048EBFCC2930B2E2DEA0CE17FF325C7CD725C7141517CB89870ED20236CEEE643DG1LF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4EC44A3FF05EF5689CE9A4D1D1E1764DEE8E1AC048EBFCC2930B2E2DEA0CE17FF325C7FD227C5444258CAD5C15FC10132CEED64211DE127G3L2G"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consultantplus://offline/ref=04EC44A3FF05EF5689CE9A4D1D1E1764DEE8E1AC048EBFCC2930B2E2DEA0CE17FF325C7FD227C5464358CAD5C15FC10132CEED64211DE127G3L2G" TargetMode="External"/><Relationship Id="rId4" Type="http://schemas.openxmlformats.org/officeDocument/2006/relationships/settings" Target="settings.xml"/><Relationship Id="rId9" Type="http://schemas.openxmlformats.org/officeDocument/2006/relationships/hyperlink" Target="consultantplus://offline/ref=04EC44A3FF05EF5689CE9A4D1D1E1764DEE8E1AC048EBFCC2930B2E2DEA0CE17FF325C7FD227C5464258CAD5C15FC10132CEED64211DE127G3L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usurt</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AGorbunova</dc:creator>
  <cp:lastModifiedBy>Канашова Надежда Владимировна</cp:lastModifiedBy>
  <cp:revision>4</cp:revision>
  <dcterms:created xsi:type="dcterms:W3CDTF">2022-10-29T11:45:00Z</dcterms:created>
  <dcterms:modified xsi:type="dcterms:W3CDTF">2023-10-31T10:57:00Z</dcterms:modified>
</cp:coreProperties>
</file>